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06" w:rsidRDefault="00A06A06" w:rsidP="00A06A06">
      <w:pPr>
        <w:pStyle w:val="Heading3"/>
        <w:jc w:val="right"/>
        <w:rPr>
          <w:rFonts w:ascii="GHEA Grapalat" w:hAnsi="GHEA Grapalat"/>
          <w:sz w:val="24"/>
          <w:szCs w:val="24"/>
          <w:u w:val="single"/>
        </w:rPr>
      </w:pPr>
    </w:p>
    <w:p w:rsidR="00A06A06" w:rsidRPr="00D37EF5" w:rsidRDefault="00A06A06" w:rsidP="00A06A06">
      <w:pPr>
        <w:pStyle w:val="Heading3"/>
        <w:jc w:val="center"/>
        <w:rPr>
          <w:rFonts w:ascii="GHEA Grapalat" w:hAnsi="GHEA Grapalat"/>
          <w:sz w:val="24"/>
          <w:szCs w:val="24"/>
          <w:u w:val="single"/>
          <w:lang w:val="hy-AM"/>
        </w:rPr>
      </w:pPr>
      <w:r w:rsidRPr="00D37EF5">
        <w:rPr>
          <w:rFonts w:ascii="GHEA Grapalat" w:hAnsi="GHEA Grapalat"/>
          <w:sz w:val="24"/>
          <w:szCs w:val="24"/>
          <w:u w:val="single"/>
          <w:lang w:val="hy-AM"/>
        </w:rPr>
        <w:t>Հաստատութենական աղյուսակ</w:t>
      </w:r>
    </w:p>
    <w:p w:rsidR="00A06A06" w:rsidRPr="00792726" w:rsidRDefault="00A06A06" w:rsidP="00A06A06">
      <w:pPr>
        <w:spacing w:after="0"/>
        <w:ind w:left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920B70" w:rsidRDefault="00920B70" w:rsidP="00920B70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92726">
        <w:rPr>
          <w:rFonts w:ascii="GHEA Grapalat" w:hAnsi="GHEA Grapalat"/>
          <w:b/>
          <w:sz w:val="24"/>
          <w:szCs w:val="24"/>
          <w:lang w:val="hy-AM"/>
        </w:rPr>
        <w:t>Նպատակ</w:t>
      </w:r>
    </w:p>
    <w:p w:rsidR="00920B70" w:rsidRPr="00D37EF5" w:rsidRDefault="00920B70" w:rsidP="00920B70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92726">
        <w:rPr>
          <w:rFonts w:ascii="GHEA Grapalat" w:hAnsi="GHEA Grapalat"/>
          <w:sz w:val="24"/>
          <w:szCs w:val="24"/>
          <w:lang w:val="hy-AM"/>
        </w:rPr>
        <w:t xml:space="preserve">Համայնքում անցկացվող ընդհանուր ժողովի ժամանակ, համայնքային մասնակցային սկզբունքով (տեղական ինքնակառավարման մարմիններ, հիմնարկ-ձեռնարկություններ, կրթական օջախներ, առողջապահական կազմակերպություններ,  բնակիչներ և այլն) </w:t>
      </w:r>
      <w:r w:rsidRPr="00792726">
        <w:rPr>
          <w:rFonts w:ascii="GHEA Grapalat" w:hAnsi="GHEA Grapalat" w:cs="Arial"/>
          <w:color w:val="FF0000"/>
          <w:lang w:val="hy-AM"/>
        </w:rPr>
        <w:t xml:space="preserve"> </w:t>
      </w:r>
      <w:r w:rsidRPr="00792726">
        <w:rPr>
          <w:rFonts w:ascii="GHEA Grapalat" w:hAnsi="GHEA Grapalat"/>
          <w:sz w:val="24"/>
          <w:szCs w:val="24"/>
          <w:lang w:val="hy-AM"/>
        </w:rPr>
        <w:t xml:space="preserve">լրացվում է աղյուսակ, որի նպատակն է բացահայտել և դասակարգել պետական և ոչ պետական, հասարակական և միջազգային այն </w:t>
      </w:r>
      <w:r>
        <w:rPr>
          <w:rFonts w:ascii="GHEA Grapalat" w:hAnsi="GHEA Grapalat"/>
          <w:sz w:val="24"/>
          <w:szCs w:val="24"/>
          <w:lang w:val="hy-AM"/>
        </w:rPr>
        <w:t>կառույցները</w:t>
      </w:r>
      <w:r w:rsidRPr="00792726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խմբեր</w:t>
      </w:r>
      <w:r w:rsidRPr="00792726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 ու</w:t>
      </w:r>
      <w:r w:rsidRPr="0079272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անհատները</w:t>
      </w:r>
      <w:r w:rsidRPr="00792726">
        <w:rPr>
          <w:rFonts w:ascii="GHEA Grapalat" w:hAnsi="GHEA Grapalat"/>
          <w:sz w:val="24"/>
          <w:szCs w:val="24"/>
          <w:lang w:val="hy-AM"/>
        </w:rPr>
        <w:t xml:space="preserve">, որոնք ուղղակի կամ անուղղակի ազդեցություն ունեն կամ ունեցել են համայնքի սոցիալական կյանքի և զարգացման ոլորտների վրա, </w:t>
      </w:r>
      <w:r w:rsidRPr="00920B7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հատկապես ուշադրություն դարձնելով երեխայանպաստ գործունեություն ծավալող, հաշմանդամություն ունեցող երեխաների կենսական կարևորության, առաջնային և այլ հարցերը կարգավորող կառույցների վրա: </w:t>
      </w:r>
      <w:r w:rsidRPr="00792726">
        <w:rPr>
          <w:rFonts w:ascii="GHEA Grapalat" w:hAnsi="GHEA Grapalat"/>
          <w:sz w:val="24"/>
          <w:szCs w:val="24"/>
          <w:lang w:val="hy-AM"/>
        </w:rPr>
        <w:t xml:space="preserve">Այդ կառույցները որոշվում են ըստ համայնքի կյանքում ունեցած իրենց կարևորության և ազդեցության (դրական, բացասական կամ անորոշ) աստիճանի: </w:t>
      </w:r>
    </w:p>
    <w:p w:rsidR="00920B70" w:rsidRPr="00920B70" w:rsidRDefault="00920B70" w:rsidP="00920B70">
      <w:pPr>
        <w:spacing w:after="0"/>
        <w:ind w:firstLine="708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920B70">
        <w:rPr>
          <w:rFonts w:ascii="GHEA Grapalat" w:hAnsi="GHEA Grapalat" w:cstheme="minorHAnsi"/>
          <w:color w:val="000000" w:themeColor="text1"/>
          <w:sz w:val="24"/>
          <w:szCs w:val="24"/>
          <w:lang w:val="hy-AM"/>
        </w:rPr>
        <w:t>Այստեղ պետք է նախատեսել եղանակային տեղեկատվության և կանխատեսումների, վաղ ազդարարման, ագրո-օդերևութաբանական ծառայությունների, ինչպես նաև պետության կողմից առաջարկվող գյուղատնտեսական կլիմայակայուն նոր տեխնոլոգիաների և ֆինանսական մեխանիզմների մասին տեղեկատվության հասանելիության հարցը՝ արդյո՞ք համայնքում առկա է նման խնդիրներով զբաղվող որևէ հաստատություն կամ մեխանիզմ։ Եթե այո, ապա ինչքանով է հասանելի և ինչ դերակատարում ունի։</w:t>
      </w:r>
    </w:p>
    <w:p w:rsidR="00920B70" w:rsidRPr="00792726" w:rsidRDefault="00920B70" w:rsidP="00920B70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20B70" w:rsidRPr="00792726" w:rsidRDefault="00920B70" w:rsidP="00920B70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92726">
        <w:rPr>
          <w:rFonts w:ascii="GHEA Grapalat" w:hAnsi="GHEA Grapalat"/>
          <w:b/>
          <w:sz w:val="24"/>
          <w:szCs w:val="24"/>
          <w:lang w:val="hy-AM"/>
        </w:rPr>
        <w:t>Ակնկալվող արդյունքներ</w:t>
      </w:r>
    </w:p>
    <w:p w:rsidR="00920B70" w:rsidRDefault="00920B70" w:rsidP="00920B70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sz w:val="24"/>
          <w:szCs w:val="24"/>
        </w:rPr>
      </w:pPr>
      <w:r w:rsidRPr="00792726">
        <w:rPr>
          <w:rFonts w:ascii="GHEA Grapalat" w:hAnsi="GHEA Grapalat"/>
          <w:sz w:val="24"/>
          <w:szCs w:val="24"/>
          <w:lang w:val="hy-AM"/>
        </w:rPr>
        <w:t>ՎԽԿԲ գործընթացում կարևորվում է շահագրգիռ  կողմերի մասին տվյալների հավաքագրումը, քանի որ աղետների ռիսկի նվազեցման միջոցառումների և նախագծերի իրականացման ժամանակ կարող է առաջանալ նրանց մասնակցության, աջակցության, միջամտության կարիք: Հիմնական շահագրգիռ կողմերը քննարկման մասնակիցների կողմից գնահատվում են 1-ից 5 միավորով` ըստ համայնքի վրա ունեցած իրենց ազդեցության (տարբեր ոլորտներում իրենց աջակցության, տվյալ համայնքում փաստացի գործելակերպի) և համայնքի համար կարևորության (կառույցների կարևո</w:t>
      </w:r>
      <w:r>
        <w:rPr>
          <w:rFonts w:ascii="GHEA Grapalat" w:hAnsi="GHEA Grapalat"/>
          <w:sz w:val="24"/>
          <w:szCs w:val="24"/>
          <w:lang w:val="hy-AM"/>
        </w:rPr>
        <w:t>րո</w:t>
      </w:r>
      <w:r w:rsidRPr="00792726">
        <w:rPr>
          <w:rFonts w:ascii="GHEA Grapalat" w:hAnsi="GHEA Grapalat"/>
          <w:sz w:val="24"/>
          <w:szCs w:val="24"/>
          <w:lang w:val="hy-AM"/>
        </w:rPr>
        <w:t xml:space="preserve">ւթյունը, արժեքը համայնքի առօրյա և տնտեսական կյանքում): Գնահատականները լրացվում են աղյուսակում: Ազդեցությանն ու կարևորությանը տրված գնահատականները միջինացվում են և </w:t>
      </w:r>
      <w:r w:rsidRPr="00792726">
        <w:rPr>
          <w:rFonts w:ascii="GHEA Grapalat" w:hAnsi="GHEA Grapalat"/>
          <w:sz w:val="24"/>
          <w:szCs w:val="24"/>
          <w:lang w:val="hy-AM"/>
        </w:rPr>
        <w:lastRenderedPageBreak/>
        <w:t xml:space="preserve">համեմատվում: Այսպիսի մոտեցումը հնարավորություն է տալիս համայնքին կողմնորոշվել հիմնական շահագրգիռ կողմերի ընտրության հարցում` աղետների ռիսկի նվազեցման միջոցառումներին հնարավոր մասնակցություն կամ աջակցություն ցուցաբերելու համար: </w:t>
      </w:r>
    </w:p>
    <w:p w:rsidR="003728EA" w:rsidRDefault="003728EA" w:rsidP="003728EA">
      <w:pPr>
        <w:spacing w:after="0"/>
        <w:ind w:firstLine="567"/>
        <w:jc w:val="center"/>
        <w:rPr>
          <w:rFonts w:ascii="GHEA Grapalat" w:hAnsi="GHEA Grapalat"/>
          <w:sz w:val="24"/>
        </w:rPr>
      </w:pPr>
    </w:p>
    <w:p w:rsidR="003728EA" w:rsidRPr="00792726" w:rsidRDefault="003728EA" w:rsidP="003728EA">
      <w:pPr>
        <w:spacing w:after="0"/>
        <w:ind w:firstLine="567"/>
        <w:jc w:val="center"/>
        <w:rPr>
          <w:rFonts w:ascii="GHEA Grapalat" w:hAnsi="GHEA Grapalat"/>
          <w:sz w:val="24"/>
          <w:lang w:val="hy-AM"/>
        </w:rPr>
      </w:pPr>
      <w:bookmarkStart w:id="0" w:name="_GoBack"/>
      <w:bookmarkEnd w:id="0"/>
      <w:r w:rsidRPr="00792726">
        <w:rPr>
          <w:rFonts w:ascii="GHEA Grapalat" w:hAnsi="GHEA Grapalat"/>
          <w:sz w:val="24"/>
          <w:lang w:val="hy-AM"/>
        </w:rPr>
        <w:t>Հաստատութենական աղյուսակ</w:t>
      </w:r>
    </w:p>
    <w:p w:rsidR="00920B70" w:rsidRPr="00920B70" w:rsidRDefault="00920B70" w:rsidP="00920B70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sz w:val="24"/>
          <w:szCs w:val="24"/>
        </w:rPr>
      </w:pPr>
    </w:p>
    <w:tbl>
      <w:tblPr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1983"/>
        <w:gridCol w:w="1278"/>
        <w:gridCol w:w="1912"/>
        <w:gridCol w:w="1127"/>
      </w:tblGrid>
      <w:tr w:rsidR="00920B70" w:rsidRPr="00792726" w:rsidTr="00FA0591">
        <w:tc>
          <w:tcPr>
            <w:tcW w:w="3888" w:type="dxa"/>
            <w:vAlign w:val="center"/>
          </w:tcPr>
          <w:p w:rsidR="00920B70" w:rsidRPr="00792726" w:rsidRDefault="00920B70" w:rsidP="00FA0591">
            <w:pPr>
              <w:spacing w:after="0" w:line="240" w:lineRule="auto"/>
              <w:ind w:firstLine="13"/>
              <w:jc w:val="center"/>
              <w:rPr>
                <w:rFonts w:ascii="GHEA Grapalat" w:hAnsi="GHEA Grapalat"/>
                <w:lang w:val="hy-AM"/>
              </w:rPr>
            </w:pPr>
            <w:r w:rsidRPr="00792726">
              <w:rPr>
                <w:rFonts w:ascii="GHEA Grapalat" w:hAnsi="GHEA Grapalat"/>
                <w:lang w:val="hy-AM"/>
              </w:rPr>
              <w:t>Կառույցներ, խմբեր, անհատներ</w:t>
            </w:r>
          </w:p>
        </w:tc>
        <w:tc>
          <w:tcPr>
            <w:tcW w:w="1983" w:type="dxa"/>
          </w:tcPr>
          <w:p w:rsidR="00920B70" w:rsidRPr="00792726" w:rsidRDefault="00920B70" w:rsidP="00FA059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792726">
              <w:rPr>
                <w:rFonts w:ascii="GHEA Grapalat" w:hAnsi="GHEA Grapalat"/>
                <w:lang w:val="hy-AM"/>
              </w:rPr>
              <w:t>Ազդեցություն, մասնակցություն</w:t>
            </w:r>
          </w:p>
        </w:tc>
        <w:tc>
          <w:tcPr>
            <w:tcW w:w="1278" w:type="dxa"/>
            <w:vAlign w:val="center"/>
          </w:tcPr>
          <w:p w:rsidR="00920B70" w:rsidRPr="00792726" w:rsidRDefault="00920B70" w:rsidP="00FA059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792726">
              <w:rPr>
                <w:rFonts w:ascii="GHEA Grapalat" w:hAnsi="GHEA Grapalat"/>
                <w:lang w:val="hy-AM"/>
              </w:rPr>
              <w:t>Միջինը</w:t>
            </w:r>
          </w:p>
        </w:tc>
        <w:tc>
          <w:tcPr>
            <w:tcW w:w="1912" w:type="dxa"/>
            <w:vAlign w:val="center"/>
          </w:tcPr>
          <w:p w:rsidR="00920B70" w:rsidRPr="00792726" w:rsidRDefault="00920B70" w:rsidP="00FA059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792726">
              <w:rPr>
                <w:rFonts w:ascii="GHEA Grapalat" w:hAnsi="GHEA Grapalat"/>
                <w:lang w:val="hy-AM"/>
              </w:rPr>
              <w:t>Կարևորություն</w:t>
            </w:r>
          </w:p>
        </w:tc>
        <w:tc>
          <w:tcPr>
            <w:tcW w:w="1127" w:type="dxa"/>
            <w:vAlign w:val="center"/>
          </w:tcPr>
          <w:p w:rsidR="00920B70" w:rsidRPr="00792726" w:rsidRDefault="00920B70" w:rsidP="00FA059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792726">
              <w:rPr>
                <w:rFonts w:ascii="GHEA Grapalat" w:hAnsi="GHEA Grapalat"/>
                <w:lang w:val="hy-AM"/>
              </w:rPr>
              <w:t>Միջինը</w:t>
            </w:r>
          </w:p>
        </w:tc>
      </w:tr>
      <w:tr w:rsidR="00920B70" w:rsidRPr="00792726" w:rsidTr="00FA0591">
        <w:trPr>
          <w:trHeight w:val="701"/>
        </w:trPr>
        <w:tc>
          <w:tcPr>
            <w:tcW w:w="3888" w:type="dxa"/>
          </w:tcPr>
          <w:p w:rsidR="00920B70" w:rsidRPr="00792726" w:rsidRDefault="00920B70" w:rsidP="00FA0591">
            <w:pPr>
              <w:spacing w:after="0" w:line="240" w:lineRule="auto"/>
              <w:ind w:firstLine="13"/>
              <w:rPr>
                <w:rFonts w:ascii="GHEA Grapalat" w:hAnsi="GHEA Grapalat"/>
                <w:lang w:val="hy-AM"/>
              </w:rPr>
            </w:pPr>
            <w:r w:rsidRPr="00792726">
              <w:rPr>
                <w:rFonts w:ascii="GHEA Grapalat" w:hAnsi="GHEA Grapalat"/>
                <w:lang w:val="hy-AM"/>
              </w:rPr>
              <w:t>Տեղական ինքնակառավարման մարմիններ</w:t>
            </w:r>
          </w:p>
        </w:tc>
        <w:tc>
          <w:tcPr>
            <w:tcW w:w="1983" w:type="dxa"/>
          </w:tcPr>
          <w:p w:rsidR="00920B70" w:rsidRPr="00792726" w:rsidRDefault="00920B70" w:rsidP="00FA059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78" w:type="dxa"/>
          </w:tcPr>
          <w:p w:rsidR="00920B70" w:rsidRPr="00792726" w:rsidRDefault="00920B70" w:rsidP="00FA059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12" w:type="dxa"/>
          </w:tcPr>
          <w:p w:rsidR="00920B70" w:rsidRPr="00792726" w:rsidRDefault="00920B70" w:rsidP="00FA059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27" w:type="dxa"/>
          </w:tcPr>
          <w:p w:rsidR="00920B70" w:rsidRPr="00792726" w:rsidRDefault="00920B70" w:rsidP="00FA059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920B70" w:rsidRPr="00792726" w:rsidTr="00FA0591">
        <w:trPr>
          <w:trHeight w:val="377"/>
        </w:trPr>
        <w:tc>
          <w:tcPr>
            <w:tcW w:w="3888" w:type="dxa"/>
          </w:tcPr>
          <w:p w:rsidR="00920B70" w:rsidRPr="00920B70" w:rsidRDefault="00920B70" w:rsidP="00FA0591">
            <w:pPr>
              <w:spacing w:after="0" w:line="240" w:lineRule="auto"/>
              <w:ind w:firstLine="13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920B70">
              <w:rPr>
                <w:rFonts w:ascii="GHEA Grapalat" w:hAnsi="GHEA Grapalat"/>
                <w:color w:val="000000" w:themeColor="text1"/>
                <w:lang w:val="hy-AM"/>
              </w:rPr>
              <w:t>Մարզպետարան</w:t>
            </w:r>
          </w:p>
        </w:tc>
        <w:tc>
          <w:tcPr>
            <w:tcW w:w="1983" w:type="dxa"/>
          </w:tcPr>
          <w:p w:rsidR="00920B70" w:rsidRPr="00792726" w:rsidRDefault="00920B70" w:rsidP="00FA059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78" w:type="dxa"/>
          </w:tcPr>
          <w:p w:rsidR="00920B70" w:rsidRPr="00792726" w:rsidRDefault="00920B70" w:rsidP="00FA059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12" w:type="dxa"/>
          </w:tcPr>
          <w:p w:rsidR="00920B70" w:rsidRPr="00792726" w:rsidRDefault="00920B70" w:rsidP="00FA059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27" w:type="dxa"/>
          </w:tcPr>
          <w:p w:rsidR="00920B70" w:rsidRPr="00792726" w:rsidRDefault="00920B70" w:rsidP="00FA059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920B70" w:rsidRPr="00792726" w:rsidTr="00FA0591">
        <w:tc>
          <w:tcPr>
            <w:tcW w:w="3888" w:type="dxa"/>
          </w:tcPr>
          <w:p w:rsidR="00920B70" w:rsidRPr="00920B70" w:rsidRDefault="00920B70" w:rsidP="00FA0591">
            <w:pPr>
              <w:spacing w:after="0" w:line="240" w:lineRule="auto"/>
              <w:ind w:firstLine="13"/>
              <w:rPr>
                <w:rFonts w:ascii="GHEA Grapalat" w:hAnsi="GHEA Grapalat"/>
                <w:color w:val="000000" w:themeColor="text1"/>
                <w:lang w:val="hy-AM"/>
              </w:rPr>
            </w:pPr>
            <w:r w:rsidRPr="00920B70">
              <w:rPr>
                <w:rFonts w:ascii="GHEA Grapalat" w:hAnsi="GHEA Grapalat"/>
                <w:color w:val="000000" w:themeColor="text1"/>
                <w:lang w:val="hy-AM"/>
              </w:rPr>
              <w:t>Միջազգային կազմակերպություն</w:t>
            </w:r>
          </w:p>
        </w:tc>
        <w:tc>
          <w:tcPr>
            <w:tcW w:w="1983" w:type="dxa"/>
          </w:tcPr>
          <w:p w:rsidR="00920B70" w:rsidRPr="00792726" w:rsidRDefault="00920B70" w:rsidP="00FA059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78" w:type="dxa"/>
          </w:tcPr>
          <w:p w:rsidR="00920B70" w:rsidRPr="00792726" w:rsidRDefault="00920B70" w:rsidP="00FA059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12" w:type="dxa"/>
          </w:tcPr>
          <w:p w:rsidR="00920B70" w:rsidRPr="00792726" w:rsidRDefault="00920B70" w:rsidP="00FA059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27" w:type="dxa"/>
          </w:tcPr>
          <w:p w:rsidR="00920B70" w:rsidRPr="00792726" w:rsidRDefault="00920B70" w:rsidP="00FA059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920B70" w:rsidRPr="00792726" w:rsidTr="00FA0591">
        <w:tc>
          <w:tcPr>
            <w:tcW w:w="3888" w:type="dxa"/>
          </w:tcPr>
          <w:p w:rsidR="00920B70" w:rsidRPr="00920B70" w:rsidRDefault="00920B70" w:rsidP="00FA0591">
            <w:pPr>
              <w:spacing w:after="0" w:line="240" w:lineRule="auto"/>
              <w:ind w:firstLine="13"/>
              <w:rPr>
                <w:rFonts w:ascii="GHEA Grapalat" w:hAnsi="GHEA Grapalat"/>
                <w:color w:val="000000" w:themeColor="text1"/>
                <w:lang w:val="hy-AM"/>
              </w:rPr>
            </w:pPr>
            <w:r w:rsidRPr="00920B70">
              <w:rPr>
                <w:rFonts w:ascii="GHEA Grapalat" w:hAnsi="GHEA Grapalat"/>
                <w:color w:val="000000" w:themeColor="text1"/>
                <w:lang w:val="hy-AM"/>
              </w:rPr>
              <w:t>Էկոնոմիկայի նախարարություն (գյուղատնտեսություն)</w:t>
            </w:r>
          </w:p>
        </w:tc>
        <w:tc>
          <w:tcPr>
            <w:tcW w:w="1983" w:type="dxa"/>
          </w:tcPr>
          <w:p w:rsidR="00920B70" w:rsidRPr="00792726" w:rsidRDefault="00920B70" w:rsidP="00FA059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78" w:type="dxa"/>
          </w:tcPr>
          <w:p w:rsidR="00920B70" w:rsidRPr="00792726" w:rsidRDefault="00920B70" w:rsidP="00FA059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12" w:type="dxa"/>
          </w:tcPr>
          <w:p w:rsidR="00920B70" w:rsidRPr="00792726" w:rsidRDefault="00920B70" w:rsidP="00FA059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27" w:type="dxa"/>
          </w:tcPr>
          <w:p w:rsidR="00920B70" w:rsidRPr="00792726" w:rsidRDefault="00920B70" w:rsidP="00FA059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920B70" w:rsidRPr="00792726" w:rsidTr="00FA0591">
        <w:tc>
          <w:tcPr>
            <w:tcW w:w="3888" w:type="dxa"/>
          </w:tcPr>
          <w:p w:rsidR="00920B70" w:rsidRPr="00920B70" w:rsidRDefault="00920B70" w:rsidP="00FA0591">
            <w:pPr>
              <w:spacing w:after="0" w:line="240" w:lineRule="auto"/>
              <w:ind w:firstLine="13"/>
              <w:rPr>
                <w:rFonts w:ascii="GHEA Grapalat" w:hAnsi="GHEA Grapalat"/>
                <w:color w:val="000000" w:themeColor="text1"/>
                <w:lang w:val="hy-AM"/>
              </w:rPr>
            </w:pPr>
            <w:r w:rsidRPr="00920B70">
              <w:rPr>
                <w:rFonts w:ascii="GHEA Grapalat" w:hAnsi="GHEA Grapalat"/>
                <w:color w:val="000000" w:themeColor="text1"/>
                <w:lang w:val="hy-AM"/>
              </w:rPr>
              <w:t>Արտակարգ իրավիճակների նախարարություն</w:t>
            </w:r>
          </w:p>
        </w:tc>
        <w:tc>
          <w:tcPr>
            <w:tcW w:w="1983" w:type="dxa"/>
          </w:tcPr>
          <w:p w:rsidR="00920B70" w:rsidRPr="00792726" w:rsidRDefault="00920B70" w:rsidP="00FA059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78" w:type="dxa"/>
          </w:tcPr>
          <w:p w:rsidR="00920B70" w:rsidRPr="00792726" w:rsidRDefault="00920B70" w:rsidP="00FA059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12" w:type="dxa"/>
          </w:tcPr>
          <w:p w:rsidR="00920B70" w:rsidRPr="00792726" w:rsidRDefault="00920B70" w:rsidP="00FA059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27" w:type="dxa"/>
          </w:tcPr>
          <w:p w:rsidR="00920B70" w:rsidRPr="00792726" w:rsidRDefault="00920B70" w:rsidP="00FA059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920B70" w:rsidRPr="00792726" w:rsidTr="00FA0591">
        <w:trPr>
          <w:trHeight w:val="476"/>
        </w:trPr>
        <w:tc>
          <w:tcPr>
            <w:tcW w:w="3888" w:type="dxa"/>
          </w:tcPr>
          <w:p w:rsidR="00920B70" w:rsidRPr="00920B70" w:rsidRDefault="00920B70" w:rsidP="00FA0591">
            <w:pPr>
              <w:spacing w:after="0" w:line="240" w:lineRule="auto"/>
              <w:ind w:firstLine="13"/>
              <w:rPr>
                <w:rFonts w:ascii="GHEA Grapalat" w:hAnsi="GHEA Grapalat"/>
                <w:color w:val="000000" w:themeColor="text1"/>
                <w:lang w:val="hy-AM"/>
              </w:rPr>
            </w:pPr>
            <w:r w:rsidRPr="00920B70">
              <w:rPr>
                <w:rFonts w:ascii="GHEA Grapalat" w:hAnsi="GHEA Grapalat"/>
                <w:color w:val="000000" w:themeColor="text1"/>
                <w:lang w:val="hy-AM"/>
              </w:rPr>
              <w:t>Շրջակա միջավայրի նախարարություն (Հիդրոօդերևութաբանության և մոնիտորինգի կենտրոն)</w:t>
            </w:r>
          </w:p>
        </w:tc>
        <w:tc>
          <w:tcPr>
            <w:tcW w:w="1983" w:type="dxa"/>
          </w:tcPr>
          <w:p w:rsidR="00920B70" w:rsidRPr="00792726" w:rsidRDefault="00920B70" w:rsidP="00FA059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78" w:type="dxa"/>
          </w:tcPr>
          <w:p w:rsidR="00920B70" w:rsidRPr="00792726" w:rsidRDefault="00920B70" w:rsidP="00FA059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12" w:type="dxa"/>
          </w:tcPr>
          <w:p w:rsidR="00920B70" w:rsidRPr="00792726" w:rsidRDefault="00920B70" w:rsidP="00FA059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27" w:type="dxa"/>
          </w:tcPr>
          <w:p w:rsidR="00920B70" w:rsidRPr="00792726" w:rsidRDefault="00920B70" w:rsidP="00FA059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920B70" w:rsidRPr="00792726" w:rsidTr="00FA0591">
        <w:trPr>
          <w:trHeight w:val="476"/>
        </w:trPr>
        <w:tc>
          <w:tcPr>
            <w:tcW w:w="3888" w:type="dxa"/>
          </w:tcPr>
          <w:p w:rsidR="00920B70" w:rsidRPr="00920B70" w:rsidRDefault="00920B70" w:rsidP="00FA0591">
            <w:pPr>
              <w:spacing w:after="0" w:line="240" w:lineRule="auto"/>
              <w:ind w:firstLine="13"/>
              <w:rPr>
                <w:rFonts w:ascii="GHEA Grapalat" w:hAnsi="GHEA Grapalat"/>
                <w:color w:val="000000" w:themeColor="text1"/>
                <w:lang w:val="hy-AM"/>
              </w:rPr>
            </w:pPr>
            <w:r w:rsidRPr="00920B70">
              <w:rPr>
                <w:rFonts w:ascii="GHEA Grapalat" w:hAnsi="GHEA Grapalat"/>
                <w:color w:val="000000" w:themeColor="text1"/>
                <w:lang w:val="hy-AM"/>
              </w:rPr>
              <w:t>Տարածքային կառավարման և ենթակառուցվածքների նախարարություն</w:t>
            </w:r>
          </w:p>
        </w:tc>
        <w:tc>
          <w:tcPr>
            <w:tcW w:w="1983" w:type="dxa"/>
          </w:tcPr>
          <w:p w:rsidR="00920B70" w:rsidRPr="00792726" w:rsidRDefault="00920B70" w:rsidP="00FA059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78" w:type="dxa"/>
          </w:tcPr>
          <w:p w:rsidR="00920B70" w:rsidRPr="00792726" w:rsidRDefault="00920B70" w:rsidP="00FA059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12" w:type="dxa"/>
          </w:tcPr>
          <w:p w:rsidR="00920B70" w:rsidRPr="00792726" w:rsidRDefault="00920B70" w:rsidP="00FA059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27" w:type="dxa"/>
          </w:tcPr>
          <w:p w:rsidR="00920B70" w:rsidRPr="00792726" w:rsidRDefault="00920B70" w:rsidP="00FA059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920B70" w:rsidRPr="00792726" w:rsidTr="00FA0591">
        <w:trPr>
          <w:trHeight w:val="332"/>
        </w:trPr>
        <w:tc>
          <w:tcPr>
            <w:tcW w:w="3888" w:type="dxa"/>
          </w:tcPr>
          <w:p w:rsidR="00920B70" w:rsidRPr="00792726" w:rsidRDefault="00920B70" w:rsidP="00FA0591">
            <w:pPr>
              <w:spacing w:after="0" w:line="240" w:lineRule="auto"/>
              <w:ind w:firstLine="13"/>
              <w:rPr>
                <w:rFonts w:ascii="GHEA Grapalat" w:hAnsi="GHEA Grapalat"/>
                <w:lang w:val="hy-AM"/>
              </w:rPr>
            </w:pPr>
            <w:r w:rsidRPr="00792726">
              <w:rPr>
                <w:rFonts w:ascii="GHEA Grapalat" w:hAnsi="GHEA Grapalat"/>
                <w:lang w:val="hy-AM"/>
              </w:rPr>
              <w:t>Կրթություն և առողջապահություն</w:t>
            </w:r>
          </w:p>
        </w:tc>
        <w:tc>
          <w:tcPr>
            <w:tcW w:w="1983" w:type="dxa"/>
          </w:tcPr>
          <w:p w:rsidR="00920B70" w:rsidRPr="00792726" w:rsidRDefault="00920B70" w:rsidP="00FA059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78" w:type="dxa"/>
          </w:tcPr>
          <w:p w:rsidR="00920B70" w:rsidRPr="00792726" w:rsidRDefault="00920B70" w:rsidP="00FA059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12" w:type="dxa"/>
          </w:tcPr>
          <w:p w:rsidR="00920B70" w:rsidRPr="00792726" w:rsidRDefault="00920B70" w:rsidP="00FA059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27" w:type="dxa"/>
          </w:tcPr>
          <w:p w:rsidR="00920B70" w:rsidRPr="00792726" w:rsidRDefault="00920B70" w:rsidP="00FA059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920B70" w:rsidRPr="00792726" w:rsidTr="00FA0591">
        <w:trPr>
          <w:trHeight w:val="332"/>
        </w:trPr>
        <w:tc>
          <w:tcPr>
            <w:tcW w:w="3888" w:type="dxa"/>
          </w:tcPr>
          <w:p w:rsidR="00920B70" w:rsidRPr="00792726" w:rsidRDefault="00920B70" w:rsidP="00FA0591">
            <w:pPr>
              <w:spacing w:after="0" w:line="240" w:lineRule="auto"/>
              <w:ind w:firstLine="13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ՄԱԶԾ</w:t>
            </w:r>
          </w:p>
        </w:tc>
        <w:tc>
          <w:tcPr>
            <w:tcW w:w="1983" w:type="dxa"/>
          </w:tcPr>
          <w:p w:rsidR="00920B70" w:rsidRPr="00792726" w:rsidRDefault="00920B70" w:rsidP="00FA059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78" w:type="dxa"/>
          </w:tcPr>
          <w:p w:rsidR="00920B70" w:rsidRPr="00792726" w:rsidRDefault="00920B70" w:rsidP="00FA059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12" w:type="dxa"/>
          </w:tcPr>
          <w:p w:rsidR="00920B70" w:rsidRPr="00792726" w:rsidRDefault="00920B70" w:rsidP="00FA059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27" w:type="dxa"/>
          </w:tcPr>
          <w:p w:rsidR="00920B70" w:rsidRPr="00792726" w:rsidRDefault="00920B70" w:rsidP="00FA059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920B70" w:rsidRPr="00792726" w:rsidTr="00FA0591">
        <w:trPr>
          <w:trHeight w:val="323"/>
        </w:trPr>
        <w:tc>
          <w:tcPr>
            <w:tcW w:w="3888" w:type="dxa"/>
          </w:tcPr>
          <w:p w:rsidR="00920B70" w:rsidRPr="00792726" w:rsidRDefault="00920B70" w:rsidP="00FA0591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ՅՈՒՆԻՍԵՖ</w:t>
            </w:r>
          </w:p>
        </w:tc>
        <w:tc>
          <w:tcPr>
            <w:tcW w:w="1983" w:type="dxa"/>
          </w:tcPr>
          <w:p w:rsidR="00920B70" w:rsidRPr="00792726" w:rsidRDefault="00920B70" w:rsidP="00FA0591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278" w:type="dxa"/>
          </w:tcPr>
          <w:p w:rsidR="00920B70" w:rsidRPr="00792726" w:rsidRDefault="00920B70" w:rsidP="00FA059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12" w:type="dxa"/>
          </w:tcPr>
          <w:p w:rsidR="00920B70" w:rsidRPr="00792726" w:rsidRDefault="00920B70" w:rsidP="00FA059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27" w:type="dxa"/>
          </w:tcPr>
          <w:p w:rsidR="00920B70" w:rsidRPr="00792726" w:rsidRDefault="00920B70" w:rsidP="00FA059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920B70" w:rsidRPr="00792726" w:rsidTr="00FA0591">
        <w:trPr>
          <w:trHeight w:val="332"/>
        </w:trPr>
        <w:tc>
          <w:tcPr>
            <w:tcW w:w="3888" w:type="dxa"/>
          </w:tcPr>
          <w:p w:rsidR="00920B70" w:rsidRPr="00792726" w:rsidRDefault="00920B70" w:rsidP="00FA0591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Սեյվ դը Չիլդրեն</w:t>
            </w:r>
          </w:p>
        </w:tc>
        <w:tc>
          <w:tcPr>
            <w:tcW w:w="1983" w:type="dxa"/>
          </w:tcPr>
          <w:p w:rsidR="00920B70" w:rsidRPr="00792726" w:rsidRDefault="00920B70" w:rsidP="00FA059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78" w:type="dxa"/>
          </w:tcPr>
          <w:p w:rsidR="00920B70" w:rsidRPr="00792726" w:rsidRDefault="00920B70" w:rsidP="00FA059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12" w:type="dxa"/>
          </w:tcPr>
          <w:p w:rsidR="00920B70" w:rsidRPr="00792726" w:rsidRDefault="00920B70" w:rsidP="00FA059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27" w:type="dxa"/>
          </w:tcPr>
          <w:p w:rsidR="00920B70" w:rsidRPr="00792726" w:rsidRDefault="00920B70" w:rsidP="00FA0591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:rsidR="003061A4" w:rsidRDefault="003061A4" w:rsidP="00920B70"/>
    <w:p w:rsidR="00920B70" w:rsidRPr="00920B70" w:rsidRDefault="00920B70" w:rsidP="00920B70"/>
    <w:sectPr w:rsidR="00920B70" w:rsidRPr="00920B7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AB" w:rsidRDefault="00EF3BAB" w:rsidP="00A06A06">
      <w:pPr>
        <w:spacing w:after="0" w:line="240" w:lineRule="auto"/>
      </w:pPr>
      <w:r>
        <w:separator/>
      </w:r>
    </w:p>
  </w:endnote>
  <w:endnote w:type="continuationSeparator" w:id="0">
    <w:p w:rsidR="00EF3BAB" w:rsidRDefault="00EF3BAB" w:rsidP="00A0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AB" w:rsidRDefault="00EF3BAB" w:rsidP="00A06A06">
      <w:pPr>
        <w:spacing w:after="0" w:line="240" w:lineRule="auto"/>
      </w:pPr>
      <w:r>
        <w:separator/>
      </w:r>
    </w:p>
  </w:footnote>
  <w:footnote w:type="continuationSeparator" w:id="0">
    <w:p w:rsidR="00EF3BAB" w:rsidRDefault="00EF3BAB" w:rsidP="00A0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A06" w:rsidRPr="00A06A06" w:rsidRDefault="00A06A06" w:rsidP="00A06A06">
    <w:pPr>
      <w:pStyle w:val="Header"/>
      <w:jc w:val="right"/>
      <w:rPr>
        <w:lang w:val="ru-RU"/>
      </w:rPr>
    </w:pPr>
    <w:r w:rsidRPr="00A06A06">
      <w:rPr>
        <w:rFonts w:ascii="Sylfaen" w:hAnsi="Sylfaen" w:cs="Sylfaen"/>
        <w:b/>
        <w:bCs/>
        <w:lang w:val="ru-RU"/>
      </w:rPr>
      <w:t>ՏԵՂԱԿԱՆ</w:t>
    </w:r>
    <w:r w:rsidRPr="00A06A06">
      <w:rPr>
        <w:b/>
        <w:bCs/>
        <w:lang w:val="hy-AM"/>
      </w:rPr>
      <w:t xml:space="preserve"> </w:t>
    </w:r>
    <w:r w:rsidRPr="00A06A06">
      <w:rPr>
        <w:rFonts w:ascii="Sylfaen" w:hAnsi="Sylfaen" w:cs="Sylfaen"/>
        <w:b/>
        <w:bCs/>
        <w:lang w:val="ru-RU"/>
      </w:rPr>
      <w:t>ՄԱԿԱՐԴԱԿՈՒՄ</w:t>
    </w:r>
    <w:r w:rsidRPr="00A06A06">
      <w:rPr>
        <w:b/>
        <w:bCs/>
        <w:lang w:val="hy-AM"/>
      </w:rPr>
      <w:t xml:space="preserve"> </w:t>
    </w:r>
    <w:r w:rsidRPr="00A06A06">
      <w:rPr>
        <w:rFonts w:ascii="Sylfaen" w:hAnsi="Sylfaen" w:cs="Sylfaen"/>
        <w:b/>
        <w:bCs/>
        <w:lang w:val="ru-RU"/>
      </w:rPr>
      <w:t>ԱՂԵՏՆԵՐԻ</w:t>
    </w:r>
    <w:r w:rsidRPr="00A06A06">
      <w:rPr>
        <w:b/>
        <w:bCs/>
        <w:lang w:val="ru-RU"/>
      </w:rPr>
      <w:t xml:space="preserve"> </w:t>
    </w:r>
    <w:r w:rsidRPr="00A06A06">
      <w:rPr>
        <w:rFonts w:ascii="Sylfaen" w:hAnsi="Sylfaen" w:cs="Sylfaen"/>
        <w:b/>
        <w:bCs/>
        <w:lang w:val="ru-RU"/>
      </w:rPr>
      <w:t>և</w:t>
    </w:r>
    <w:r w:rsidRPr="00A06A06">
      <w:rPr>
        <w:b/>
        <w:bCs/>
        <w:lang w:val="ru-RU"/>
      </w:rPr>
      <w:t xml:space="preserve"> </w:t>
    </w:r>
    <w:r w:rsidRPr="00A06A06">
      <w:rPr>
        <w:b/>
        <w:bCs/>
        <w:lang w:val="hy-AM"/>
      </w:rPr>
      <w:t xml:space="preserve"> </w:t>
    </w:r>
  </w:p>
  <w:p w:rsidR="00A06A06" w:rsidRPr="00A06A06" w:rsidRDefault="00A06A06" w:rsidP="00A06A06">
    <w:pPr>
      <w:pStyle w:val="Header"/>
      <w:jc w:val="right"/>
      <w:rPr>
        <w:lang w:val="ru-RU"/>
      </w:rPr>
    </w:pPr>
    <w:r w:rsidRPr="00A06A06">
      <w:rPr>
        <w:rFonts w:ascii="Sylfaen" w:hAnsi="Sylfaen" w:cs="Sylfaen"/>
        <w:b/>
        <w:bCs/>
      </w:rPr>
      <w:t>ԿԼԻՄԱՅԱԿԱՆ</w:t>
    </w:r>
    <w:r w:rsidRPr="00A06A06">
      <w:rPr>
        <w:b/>
        <w:bCs/>
      </w:rPr>
      <w:t xml:space="preserve"> </w:t>
    </w:r>
    <w:r w:rsidRPr="00A06A06">
      <w:rPr>
        <w:rFonts w:ascii="Sylfaen" w:hAnsi="Sylfaen" w:cs="Sylfaen"/>
        <w:b/>
        <w:bCs/>
      </w:rPr>
      <w:t>ՌԻՍԿԻ</w:t>
    </w:r>
    <w:r w:rsidRPr="00A06A06">
      <w:rPr>
        <w:b/>
        <w:bCs/>
      </w:rPr>
      <w:t xml:space="preserve"> </w:t>
    </w:r>
    <w:r w:rsidRPr="00A06A06">
      <w:rPr>
        <w:rFonts w:ascii="Sylfaen" w:hAnsi="Sylfaen" w:cs="Sylfaen"/>
        <w:b/>
        <w:bCs/>
      </w:rPr>
      <w:t>ԳՆԱՀԱՏՈՒՄ</w:t>
    </w:r>
    <w:r w:rsidRPr="00A06A06">
      <w:rPr>
        <w:b/>
        <w:bCs/>
        <w:lang w:val="hy-AM"/>
      </w:rPr>
      <w:t xml:space="preserve"> </w:t>
    </w:r>
  </w:p>
  <w:p w:rsidR="00A06A06" w:rsidRPr="00A06A06" w:rsidRDefault="00A06A06" w:rsidP="00A06A06">
    <w:pPr>
      <w:pStyle w:val="Header"/>
      <w:jc w:val="right"/>
      <w:rPr>
        <w:lang w:val="ru-RU"/>
      </w:rPr>
    </w:pPr>
    <w:r w:rsidRPr="00A06A06">
      <w:rPr>
        <w:rFonts w:ascii="Sylfaen" w:hAnsi="Sylfaen" w:cs="Sylfaen"/>
        <w:b/>
        <w:bCs/>
      </w:rPr>
      <w:t>ԳՈՐԾԻՔԱԿԱԶՄ</w:t>
    </w:r>
  </w:p>
  <w:p w:rsidR="00A06A06" w:rsidRDefault="00A06A06" w:rsidP="00A06A06">
    <w:pPr>
      <w:pStyle w:val="Header"/>
      <w:jc w:val="right"/>
    </w:pPr>
  </w:p>
  <w:p w:rsidR="00A06A06" w:rsidRDefault="00A06A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DF"/>
    <w:rsid w:val="003061A4"/>
    <w:rsid w:val="003728EA"/>
    <w:rsid w:val="00390478"/>
    <w:rsid w:val="006F64DF"/>
    <w:rsid w:val="00845EED"/>
    <w:rsid w:val="00920B70"/>
    <w:rsid w:val="00A06A06"/>
    <w:rsid w:val="00E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06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6A0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6A06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A0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A0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A06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A06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A06A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06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6A0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6A06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A0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A0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A06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A06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A06A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2022-07-25T21:20:00Z</dcterms:created>
  <dcterms:modified xsi:type="dcterms:W3CDTF">2022-07-25T21:20:00Z</dcterms:modified>
</cp:coreProperties>
</file>