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C0" w:rsidRPr="009807C0" w:rsidRDefault="007E5322" w:rsidP="009807C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04BFB">
        <w:rPr>
          <w:rFonts w:ascii="GHEA Grapalat" w:hAnsi="GHEA Grapalat"/>
          <w:sz w:val="24"/>
          <w:szCs w:val="24"/>
          <w:lang w:val="hy-AM"/>
        </w:rPr>
        <w:t>Հիմնական հասկացություններ</w:t>
      </w:r>
      <w:r w:rsidRPr="00104BF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</w:p>
    <w:tbl>
      <w:tblPr>
        <w:tblStyle w:val="TableGrid"/>
        <w:tblW w:w="1044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90"/>
        <w:gridCol w:w="6750"/>
      </w:tblGrid>
      <w:tr w:rsidR="009807C0" w:rsidRPr="009807C0" w:rsidTr="009807C0"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jc w:val="both"/>
              <w:rPr>
                <w:rFonts w:ascii="GHEA Grapalat" w:hAnsi="GHEA Grapalat"/>
                <w:b/>
                <w:color w:val="002060"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color w:val="002060"/>
                <w:sz w:val="24"/>
                <w:szCs w:val="24"/>
                <w:lang w:val="hy-AM"/>
              </w:rPr>
              <w:t>Հասկացություն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nil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ind w:firstLine="180"/>
              <w:jc w:val="both"/>
              <w:rPr>
                <w:rFonts w:ascii="GHEA Grapalat" w:hAnsi="GHEA Grapalat"/>
                <w:b/>
                <w:color w:val="002060"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color w:val="002060"/>
                <w:sz w:val="24"/>
                <w:szCs w:val="24"/>
                <w:lang w:val="hy-AM"/>
              </w:rPr>
              <w:t>Սահմանում</w:t>
            </w:r>
          </w:p>
        </w:tc>
      </w:tr>
      <w:tr w:rsidR="009807C0" w:rsidRPr="009807C0" w:rsidTr="009807C0">
        <w:trPr>
          <w:cantSplit/>
          <w:trHeight w:val="1592"/>
        </w:trPr>
        <w:tc>
          <w:tcPr>
            <w:tcW w:w="3690" w:type="dxa"/>
            <w:tcBorders>
              <w:left w:val="nil"/>
              <w:right w:val="single" w:sz="4" w:space="0" w:color="auto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ԿԼԻՄԱ</w:t>
            </w:r>
          </w:p>
        </w:tc>
        <w:tc>
          <w:tcPr>
            <w:tcW w:w="6750" w:type="dxa"/>
            <w:tcBorders>
              <w:left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8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 w:cs="Arial"/>
                <w:sz w:val="24"/>
                <w:szCs w:val="24"/>
                <w:lang w:val="hy-AM"/>
              </w:rPr>
              <w:t>Աշխարհագրական որոշակի տարածքի երկարաժամկետ եղանակային ռեժիմ։ Կլիմայի նկարագրությունը ներառում է վիճակագրական տեղեկատվություն տարվա տարբեր եղանակներին միջին ջերմաստիճանի, խոնավության, տեղումների, քամիների, արևային օրերի մասին և այլն։ Կլիմայի բնութագրման համար միջազգայնորեն ընդունված ժամանակահատվածը 30 տարի է (սահմանված է Համաշխարհային օդերևութաբանական կազմակերպության (ՄՈԿ) կողմից):</w:t>
            </w:r>
          </w:p>
        </w:tc>
      </w:tr>
      <w:tr w:rsidR="009807C0" w:rsidRPr="009807C0" w:rsidTr="009807C0">
        <w:trPr>
          <w:cantSplit/>
          <w:trHeight w:val="1790"/>
        </w:trPr>
        <w:tc>
          <w:tcPr>
            <w:tcW w:w="3690" w:type="dxa"/>
            <w:tcBorders>
              <w:left w:val="nil"/>
              <w:right w:val="single" w:sz="4" w:space="0" w:color="auto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>ԿԼԻՄԱՅԻ ՓՈՓՈԽՈՒԹՅՈՒՆ</w:t>
            </w:r>
          </w:p>
        </w:tc>
        <w:tc>
          <w:tcPr>
            <w:tcW w:w="6750" w:type="dxa"/>
            <w:tcBorders>
              <w:left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46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Կլիմայական  բնութագրիչների  բազմամյա  միջին տվյալների վիճակագրական փոփոխություններ    /ջերմաստիճան, տեղումներ, քամի, խոնավություն և այլն//IPCC 2014/։ Դրանք կարող են պայմանավորված լինել  բնական գործոններով (արեգակնային  ակտիվություն կամ Երկրի ուղեծրի փոփոխություններ, հրաբխային  ակտիվության ուժեղացում, կլիմայական համակարգի բնական ներքին գործընթացներ) և/կամ   մթնոլորտի բաղադրության մեջ փոփոխություններ առաջացնող մարդկային գործունեությամբ։</w:t>
            </w:r>
          </w:p>
        </w:tc>
      </w:tr>
      <w:tr w:rsidR="009807C0" w:rsidRPr="009807C0" w:rsidTr="009807C0">
        <w:trPr>
          <w:cantSplit/>
          <w:trHeight w:val="2259"/>
        </w:trPr>
        <w:tc>
          <w:tcPr>
            <w:tcW w:w="36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rPr>
                <w:rFonts w:ascii="GHEA Grapalat" w:hAnsi="GHEA Grapalat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807C0">
              <w:rPr>
                <w:rFonts w:ascii="GHEA Grapalat" w:hAnsi="GHEA Grapalat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>ԿՓ ՆԿԱՏՄԱՄԲ ԽՈՑԵԼԻՈՒԹՅՈՒՆ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80"/>
              <w:jc w:val="both"/>
              <w:rPr>
                <w:rStyle w:val="Emphasis"/>
                <w:rFonts w:ascii="GHEA Grapalat" w:hAnsi="GHEA Grapalat" w:cs="Arial"/>
                <w:i w:val="0"/>
                <w:sz w:val="24"/>
                <w:szCs w:val="24"/>
              </w:rPr>
            </w:pP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Կլիմայի փոփոխության բացասական ազդեցությունների և վտանգների նկատմամբ որևէ տեսակի, համակարգի կամ ռեսուրսի ենթակա լինելու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աստիճան:   Խոցելիությունը ներառում է մի շարք հասկացություններ և տարրեր, ներառյալ կլիմայական վտանգներին  համակարգի ենթարկվածությունը,  վերջինիս զգայունությունը և հաղթահարելու/հարմարվելու կարողությունների բացակայությունը: Խոցելիությունը </w:t>
            </w:r>
            <w:r w:rsidRPr="009807C0">
              <w:rPr>
                <w:rFonts w:ascii="GHEA Grapalat" w:hAnsi="GHEA Grapalat" w:cs="Arial"/>
                <w:b/>
                <w:iCs/>
                <w:sz w:val="24"/>
                <w:szCs w:val="24"/>
                <w:lang w:val="hy-AM"/>
              </w:rPr>
              <w:t>ֆունկցիա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է </w:t>
            </w:r>
            <w:r w:rsidRPr="009807C0">
              <w:rPr>
                <w:rFonts w:ascii="GHEA Grapalat" w:hAnsi="GHEA Grapalat" w:cs="Arial"/>
                <w:b/>
                <w:iCs/>
                <w:sz w:val="24"/>
                <w:szCs w:val="24"/>
                <w:lang w:val="hy-AM"/>
              </w:rPr>
              <w:t>համակարգի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9807C0">
              <w:rPr>
                <w:rFonts w:ascii="GHEA Grapalat" w:hAnsi="GHEA Grapalat" w:cs="Arial"/>
                <w:b/>
                <w:iCs/>
                <w:sz w:val="24"/>
                <w:szCs w:val="24"/>
                <w:lang w:val="hy-AM"/>
              </w:rPr>
              <w:t>ենթարկվածությունից /հետագայում՝ ենթարկվածություն/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, </w:t>
            </w:r>
            <w:r w:rsidRPr="009807C0">
              <w:rPr>
                <w:rFonts w:ascii="GHEA Grapalat" w:hAnsi="GHEA Grapalat" w:cs="Arial"/>
                <w:b/>
                <w:iCs/>
                <w:sz w:val="24"/>
                <w:szCs w:val="24"/>
                <w:lang w:val="hy-AM"/>
              </w:rPr>
              <w:t>զգայունությունից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և </w:t>
            </w:r>
            <w:r w:rsidRPr="009807C0">
              <w:rPr>
                <w:rFonts w:ascii="GHEA Grapalat" w:hAnsi="GHEA Grapalat" w:cs="Arial"/>
                <w:b/>
                <w:iCs/>
                <w:sz w:val="24"/>
                <w:szCs w:val="24"/>
                <w:lang w:val="hy-AM"/>
              </w:rPr>
              <w:t>հարմարվողականության կարողություններից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։ Խոցելիության գնահատումը օգտգործվում է հարմարվողականության միջոցառումների</w:t>
            </w:r>
            <w:r w:rsidRPr="009807C0">
              <w:rPr>
                <w:rFonts w:ascii="GHEA Grapalat" w:hAnsi="GHEA Grapalat" w:cs="Arial"/>
                <w:iCs/>
                <w:sz w:val="24"/>
                <w:szCs w:val="24"/>
              </w:rPr>
              <w:t xml:space="preserve"> պլանավորման նպատակով:</w:t>
            </w:r>
          </w:p>
        </w:tc>
      </w:tr>
      <w:tr w:rsidR="009807C0" w:rsidRPr="009807C0" w:rsidTr="009807C0">
        <w:trPr>
          <w:cantSplit/>
          <w:trHeight w:val="1061"/>
        </w:trPr>
        <w:tc>
          <w:tcPr>
            <w:tcW w:w="36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9807C0" w:rsidRDefault="009807C0" w:rsidP="003B51C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ԵՆԹԱՐԿՎԱԾՈՒԹՅՈՒՆ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46"/>
              <w:jc w:val="both"/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807C0"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Բացասական ազդեցության ենթակա վայրերում մարդկանց, ապրուստի միջոցների, տեսակների կամ էկոհամակարգերի, բնապահպանական գործառույթների, ծառայությունների և ռեսուրսների, ենթակառուցվածքների կամ տնտեսական, սոցիալական կամ մշակութային արժեքների առկայություն։</w:t>
            </w:r>
          </w:p>
        </w:tc>
      </w:tr>
      <w:tr w:rsidR="009807C0" w:rsidRPr="009807C0" w:rsidTr="009807C0">
        <w:trPr>
          <w:cantSplit/>
          <w:trHeight w:val="134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9807C0" w:rsidRDefault="009807C0" w:rsidP="003B51C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ԿՓ ՆԿԱՏՄԱՄԲ ԶԳԱՅՈՒՆՈՒԹՅՈՒՆ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80"/>
              <w:jc w:val="both"/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807C0"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 xml:space="preserve">Համակարգի կլիմայով պայմանավորված խթանիչ գործոնների դրական կամ բացասական ազդեցությանը ենթարկվելու աստիճան։ Ազդեցությունը կարող է լինել ուղղակի /բերքատվության անկում վաղ գարնանային ցրտահարության արդյունքում/ կամ անուղղակի /բերքի կորուստ հորդառատ անձրևների պատճառով առաջացած հեղեղումների արդյունքում/։ </w:t>
            </w:r>
          </w:p>
        </w:tc>
      </w:tr>
      <w:tr w:rsidR="009807C0" w:rsidRPr="009807C0" w:rsidTr="009807C0">
        <w:trPr>
          <w:cantSplit/>
          <w:trHeight w:val="971"/>
        </w:trPr>
        <w:tc>
          <w:tcPr>
            <w:tcW w:w="36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9807C0" w:rsidRDefault="009807C0" w:rsidP="003B51CA">
            <w:pPr>
              <w:tabs>
                <w:tab w:val="left" w:pos="2790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07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ՀԱՐՄԱՐՎՈՂԱԿԱՆՈՒԹՅԱՆ ԿԱՐՈՂՈՒԹՅՈՒՆՆԵՐ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7C0" w:rsidRPr="009807C0" w:rsidRDefault="009807C0" w:rsidP="009807C0">
            <w:pPr>
              <w:tabs>
                <w:tab w:val="left" w:pos="2790"/>
              </w:tabs>
              <w:ind w:left="180"/>
              <w:jc w:val="both"/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807C0">
              <w:rPr>
                <w:rFonts w:ascii="GHEA Grapalat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Կլիմայի փոփոխությանը  հարմարվելու համակարգի կարողություններ՝  հնարավոր վնասները մեղմելու, հետևանքները հաղթահարելու կամ հանգամանքների բերումով ի հայտ եկած նոր հնարավորություններից օգտվելու համար:</w:t>
            </w:r>
          </w:p>
        </w:tc>
      </w:tr>
    </w:tbl>
    <w:p w:rsidR="009807C0" w:rsidRPr="00104BFB" w:rsidRDefault="009807C0" w:rsidP="007E532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5322" w:rsidRPr="00104BFB" w:rsidRDefault="007E5322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776C7" w:rsidRPr="00104BFB" w:rsidRDefault="007E5322" w:rsidP="00104BF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04BFB">
        <w:rPr>
          <w:rFonts w:ascii="GHEA Grapalat" w:hAnsi="GHEA Grapalat"/>
          <w:sz w:val="24"/>
          <w:szCs w:val="24"/>
          <w:lang w:val="hy-AM"/>
        </w:rPr>
        <w:t xml:space="preserve">Բերված սահմանումները միջազգայնորեն ընդունված սահմանումների հայերեն թարգմանություններ են, որպես առաջարկ, </w:t>
      </w:r>
      <w:r w:rsidR="00A776C7" w:rsidRPr="00104BFB">
        <w:rPr>
          <w:rFonts w:ascii="GHEA Grapalat" w:hAnsi="GHEA Grapalat"/>
          <w:sz w:val="24"/>
          <w:szCs w:val="24"/>
          <w:lang w:val="hy-AM"/>
        </w:rPr>
        <w:t>և կարող են քննարկվել կամ ճշգրտվել, եթե կարիքը լինի։</w:t>
      </w:r>
    </w:p>
    <w:p w:rsidR="0045753A" w:rsidRPr="00104BFB" w:rsidRDefault="007E5322" w:rsidP="00104BF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04BFB">
        <w:rPr>
          <w:rFonts w:ascii="GHEA Grapalat" w:hAnsi="GHEA Grapalat"/>
          <w:sz w:val="24"/>
          <w:szCs w:val="24"/>
          <w:lang w:val="hy-AM"/>
        </w:rPr>
        <w:t>Զեկույցում օգտագործված է նաև «կլիմայական վտանգ» եզրույթը, որն, իրականում, սահմանված չէ UNFCCC-ի, IPCC-ի կամ UNDRR-ի կողմից, բայց հաճախ է օգտագործվում գիտական գրականության և ուսումնասիրման տարբեր մեթոդաբանություններում և գործիքներում, ներառյալ Հայաստանի հարմարվողականության ազգային ծրագր</w:t>
      </w:r>
      <w:r w:rsidR="005B5720" w:rsidRPr="00104BFB">
        <w:rPr>
          <w:rFonts w:ascii="GHEA Grapalat" w:hAnsi="GHEA Grapalat"/>
          <w:sz w:val="24"/>
          <w:szCs w:val="24"/>
          <w:lang w:val="hy-AM"/>
        </w:rPr>
        <w:t>ի</w:t>
      </w:r>
      <w:r w:rsidRPr="00104BFB">
        <w:rPr>
          <w:rFonts w:ascii="GHEA Grapalat" w:hAnsi="GHEA Grapalat"/>
          <w:sz w:val="24"/>
          <w:szCs w:val="24"/>
          <w:lang w:val="hy-AM"/>
        </w:rPr>
        <w:t>։ Համաշխարհային բանկը տալիս է այդ եզրույթի հետևյալ սահմանումը</w:t>
      </w:r>
      <w:r w:rsidRPr="00104BF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04BFB">
        <w:rPr>
          <w:rFonts w:ascii="GHEA Grapalat" w:hAnsi="GHEA Grapalat"/>
          <w:sz w:val="24"/>
          <w:szCs w:val="24"/>
          <w:lang w:val="hy-AM"/>
        </w:rPr>
        <w:t xml:space="preserve"> «Կլիմայական վտանգ. Ֆիզիկական գործընթաց կամ իրադարձություն (հիդրոօդերևութաբանական կամ օվկիանոսագրական փոփոխականներ կամ երևույթներ), որոնք կարող են վնաս հասցնել մարդու առողջությանը, կենսամիջոցներին կամ բնական ռեսուրսներին», </w:t>
      </w:r>
      <w:hyperlink r:id="rId6" w:history="1">
        <w:r w:rsidRPr="00104BFB">
          <w:rPr>
            <w:rStyle w:val="Hyperlink"/>
            <w:rFonts w:ascii="GHEA Grapalat" w:hAnsi="GHEA Grapalat"/>
            <w:sz w:val="24"/>
            <w:szCs w:val="24"/>
            <w:lang w:val="hy-AM"/>
          </w:rPr>
          <w:t>https://climatescreeningtools.worldbank.org/content/key-terms-0</w:t>
        </w:r>
      </w:hyperlink>
      <w:r w:rsidRPr="00104B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BFB">
        <w:rPr>
          <w:rFonts w:ascii="MS Mincho" w:hAnsi="MS Mincho" w:cs="MS Mincho"/>
          <w:sz w:val="24"/>
          <w:szCs w:val="24"/>
          <w:lang w:val="hy-AM"/>
        </w:rPr>
        <w:t>․</w:t>
      </w:r>
    </w:p>
    <w:p w:rsidR="007E5322" w:rsidRPr="00104BFB" w:rsidRDefault="007E5322" w:rsidP="007E5322">
      <w:pPr>
        <w:rPr>
          <w:rFonts w:ascii="GHEA Grapalat" w:hAnsi="GHEA Grapalat"/>
          <w:sz w:val="24"/>
          <w:szCs w:val="24"/>
          <w:lang w:val="hy-AM"/>
        </w:rPr>
      </w:pPr>
    </w:p>
    <w:sectPr w:rsidR="007E5322" w:rsidRPr="00104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3C" w:rsidRDefault="00815C3C" w:rsidP="007E5322">
      <w:pPr>
        <w:spacing w:after="0" w:line="240" w:lineRule="auto"/>
      </w:pPr>
      <w:r>
        <w:separator/>
      </w:r>
    </w:p>
  </w:endnote>
  <w:endnote w:type="continuationSeparator" w:id="0">
    <w:p w:rsidR="00815C3C" w:rsidRDefault="00815C3C" w:rsidP="007E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3C" w:rsidRDefault="00815C3C" w:rsidP="007E5322">
      <w:pPr>
        <w:spacing w:after="0" w:line="240" w:lineRule="auto"/>
      </w:pPr>
      <w:r>
        <w:separator/>
      </w:r>
    </w:p>
  </w:footnote>
  <w:footnote w:type="continuationSeparator" w:id="0">
    <w:p w:rsidR="00815C3C" w:rsidRDefault="00815C3C" w:rsidP="007E5322">
      <w:pPr>
        <w:spacing w:after="0" w:line="240" w:lineRule="auto"/>
      </w:pPr>
      <w:r>
        <w:continuationSeparator/>
      </w:r>
    </w:p>
  </w:footnote>
  <w:footnote w:id="1">
    <w:p w:rsidR="007E5322" w:rsidRPr="007E5322" w:rsidRDefault="007E5322" w:rsidP="007E5322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325D82">
        <w:rPr>
          <w:rStyle w:val="Hyperlink"/>
          <w:rFonts w:ascii="GHEA Grapalat" w:hAnsi="GHEA Grapalat"/>
          <w:sz w:val="16"/>
          <w:szCs w:val="16"/>
          <w:lang w:val="hy-AM"/>
        </w:rPr>
        <w:t>https://www.ipcc.ch/site/assets/uploads/2018/03/WGII_TAR_full_report.pdf</w:t>
      </w:r>
      <w:r w:rsidRPr="006C2984">
        <w:rPr>
          <w:rFonts w:ascii="GHEA Grapalat" w:hAnsi="GHEA Grapalat"/>
          <w:sz w:val="16"/>
          <w:szCs w:val="16"/>
          <w:lang w:val="hy-AM"/>
        </w:rPr>
        <w:t>, Glossary of terms, էջ</w:t>
      </w:r>
      <w:r>
        <w:rPr>
          <w:rFonts w:ascii="GHEA Grapalat" w:hAnsi="GHEA Grapalat"/>
          <w:sz w:val="16"/>
          <w:szCs w:val="16"/>
          <w:lang w:val="hy-AM"/>
        </w:rPr>
        <w:t xml:space="preserve"> 981, </w:t>
      </w:r>
      <w:hyperlink r:id="rId1" w:history="1">
        <w:r w:rsidRPr="000B5B12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https://www.ipcc.ch/site/assets/uploads/2018/05/SYR_AR5_FINAL_full_wcover.pdf</w:t>
        </w:r>
      </w:hyperlink>
      <w:r>
        <w:rPr>
          <w:rFonts w:ascii="GHEA Grapalat" w:hAnsi="GHEA Grapalat"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sz w:val="16"/>
          <w:szCs w:val="16"/>
        </w:rPr>
        <w:t xml:space="preserve">Glossary, </w:t>
      </w:r>
      <w:r>
        <w:rPr>
          <w:rFonts w:ascii="GHEA Grapalat" w:hAnsi="GHEA Grapalat"/>
          <w:sz w:val="16"/>
          <w:szCs w:val="16"/>
          <w:lang w:val="hy-AM"/>
        </w:rPr>
        <w:t>էջ</w:t>
      </w:r>
      <w:r>
        <w:rPr>
          <w:rFonts w:ascii="MS Mincho" w:hAnsi="MS Mincho" w:cs="MS Mincho"/>
          <w:sz w:val="16"/>
          <w:szCs w:val="16"/>
          <w:lang w:val="hy-AM"/>
        </w:rPr>
        <w:t>․</w:t>
      </w:r>
      <w:r>
        <w:rPr>
          <w:rFonts w:ascii="GHEA Grapalat" w:hAnsi="GHEA Grapalat"/>
          <w:sz w:val="16"/>
          <w:szCs w:val="16"/>
          <w:lang w:val="hy-AM"/>
        </w:rPr>
        <w:t xml:space="preserve"> 117։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FB" w:rsidRPr="00104BFB" w:rsidRDefault="00104BFB" w:rsidP="00104BFB">
    <w:pPr>
      <w:pStyle w:val="Header"/>
      <w:jc w:val="right"/>
      <w:rPr>
        <w:rFonts w:ascii="GHEA Grapalat" w:hAnsi="GHEA Grapalat"/>
        <w:i/>
        <w:sz w:val="24"/>
        <w:szCs w:val="24"/>
        <w:lang w:val="hy-AM"/>
      </w:rPr>
    </w:pPr>
    <w:r w:rsidRPr="00104BFB">
      <w:rPr>
        <w:rFonts w:ascii="GHEA Grapalat" w:hAnsi="GHEA Grapalat"/>
        <w:i/>
        <w:sz w:val="24"/>
        <w:szCs w:val="24"/>
        <w:lang w:val="hy-AM"/>
      </w:rPr>
      <w:t>Հավելված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22"/>
    <w:rsid w:val="00104BFB"/>
    <w:rsid w:val="002460EE"/>
    <w:rsid w:val="0045753A"/>
    <w:rsid w:val="00535164"/>
    <w:rsid w:val="005B5720"/>
    <w:rsid w:val="007E5322"/>
    <w:rsid w:val="00815C3C"/>
    <w:rsid w:val="009807C0"/>
    <w:rsid w:val="00A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4F1D-BC85-46E7-9F1C-1B8B74F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22"/>
  </w:style>
  <w:style w:type="paragraph" w:styleId="Heading1">
    <w:name w:val="heading 1"/>
    <w:basedOn w:val="Normal"/>
    <w:next w:val="Normal"/>
    <w:link w:val="Heading1Char"/>
    <w:uiPriority w:val="9"/>
    <w:qFormat/>
    <w:rsid w:val="00980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5322"/>
    <w:rPr>
      <w:i/>
      <w:iCs/>
    </w:rPr>
  </w:style>
  <w:style w:type="table" w:styleId="TableGrid">
    <w:name w:val="Table Grid"/>
    <w:basedOn w:val="TableNormal"/>
    <w:uiPriority w:val="39"/>
    <w:rsid w:val="007E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32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E5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3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FB"/>
  </w:style>
  <w:style w:type="paragraph" w:styleId="Footer">
    <w:name w:val="footer"/>
    <w:basedOn w:val="Normal"/>
    <w:link w:val="FooterChar"/>
    <w:uiPriority w:val="99"/>
    <w:unhideWhenUsed/>
    <w:rsid w:val="0010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FB"/>
  </w:style>
  <w:style w:type="character" w:customStyle="1" w:styleId="Heading2Char">
    <w:name w:val="Heading 2 Char"/>
    <w:basedOn w:val="DefaultParagraphFont"/>
    <w:link w:val="Heading2"/>
    <w:uiPriority w:val="9"/>
    <w:rsid w:val="00980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0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screeningtools.worldbank.org/content/key-terms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cc.ch/site/assets/uploads/2018/05/SYR_AR5_FINAL_full_wco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Ashot</cp:lastModifiedBy>
  <cp:revision>3</cp:revision>
  <dcterms:created xsi:type="dcterms:W3CDTF">2022-03-05T20:34:00Z</dcterms:created>
  <dcterms:modified xsi:type="dcterms:W3CDTF">2022-03-06T13:04:00Z</dcterms:modified>
</cp:coreProperties>
</file>